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jc w:val="center"/>
        <w:rPr>
          <w:rFonts w:ascii="Nunito" w:hAnsi="Nunito" w:eastAsia="Nunito" w:cs="Nunito"/>
          <w:sz w:val="24"/>
          <w:szCs w:val="24"/>
        </w:rPr>
      </w:pPr>
      <w:r>
        <w:rPr/>
        <w:drawing>
          <wp:inline distT="0" distB="0" distL="0" distR="0">
            <wp:extent cx="2484120" cy="6515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Nunito" w:hAnsi="Nunito" w:eastAsia="Nunito" w:cs="Nunito"/>
          <w:sz w:val="24"/>
          <w:szCs w:val="24"/>
        </w:rPr>
      </w:pPr>
      <w:r>
        <w:rPr>
          <w:rFonts w:eastAsia="Nunito" w:cs="Nunito" w:ascii="Nunito" w:hAnsi="Nunito"/>
          <w:sz w:val="24"/>
          <w:szCs w:val="24"/>
        </w:rPr>
      </w:r>
    </w:p>
    <w:p>
      <w:pPr>
        <w:pStyle w:val="Normal1"/>
        <w:pageBreakBefore w:val="false"/>
        <w:spacing w:lineRule="auto" w:line="240" w:before="143" w:after="0"/>
        <w:ind w:left="97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Edital XX/2023 - Segundo Semestre</w:t>
      </w:r>
    </w:p>
    <w:p>
      <w:pPr>
        <w:pStyle w:val="Normal1"/>
        <w:spacing w:lineRule="auto" w:line="240" w:before="7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pageBreakBefore w:val="false"/>
        <w:spacing w:lineRule="auto" w:line="244" w:before="0" w:after="0"/>
        <w:ind w:left="88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AUXÍLIO PARTICIPAÇÃO EM EVENTOS ACADÊMICOS, CIENTÍFICOS OU TECNOLÓGICOS (Evact)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"/>
        <w:tblW w:w="1003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80"/>
        <w:gridCol w:w="3270"/>
        <w:gridCol w:w="3585"/>
      </w:tblGrid>
      <w:tr>
        <w:trPr>
          <w:trHeight w:val="440" w:hRule="atLeast"/>
        </w:trPr>
        <w:tc>
          <w:tcPr>
            <w:tcW w:w="10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Auxílio Inscrição* </w:t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Tipo de Evento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Estudantes contemplados pelo Programa Auxílio Estudantil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Estudantes NÃO contemplados pelo Programa Auxílio Estudantil</w:t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Eventos Telepresenciais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200,00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Eventos Nacionais Presenciais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400,00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300,00</w:t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Eventos Internacionais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500,00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400,00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*Valores máximos reembolsados somente com o comprovante de pagamento para solicitantes com trabalhos aprovados</w:t>
      </w:r>
    </w:p>
    <w:p>
      <w:pPr>
        <w:pStyle w:val="Normal1"/>
        <w:widowControl/>
        <w:spacing w:lineRule="auto" w:line="276"/>
        <w:ind w:left="566" w:hanging="0"/>
        <w:jc w:val="both"/>
        <w:rPr>
          <w:rFonts w:ascii="Nunito" w:hAnsi="Nunito" w:eastAsia="Nunito" w:cs="Nunito"/>
          <w:sz w:val="24"/>
          <w:szCs w:val="24"/>
        </w:rPr>
      </w:pPr>
      <w:r>
        <w:rPr>
          <w:rFonts w:eastAsia="Nunito" w:cs="Nunito" w:ascii="Nunito" w:hAnsi="Nunito"/>
          <w:sz w:val="24"/>
          <w:szCs w:val="24"/>
        </w:rPr>
      </w:r>
    </w:p>
    <w:p>
      <w:pPr>
        <w:pStyle w:val="Normal1"/>
        <w:spacing w:lineRule="auto" w:line="240" w:before="11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2"/>
        <w:tblW w:w="969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89"/>
        <w:gridCol w:w="2820"/>
        <w:gridCol w:w="3181"/>
      </w:tblGrid>
      <w:tr>
        <w:trPr>
          <w:trHeight w:val="440" w:hRule="atLeast"/>
        </w:trPr>
        <w:tc>
          <w:tcPr>
            <w:tcW w:w="9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Auxílio Despesa* </w:t>
            </w:r>
          </w:p>
        </w:tc>
      </w:tr>
      <w:tr>
        <w:trPr>
          <w:trHeight w:val="440" w:hRule="atLeast"/>
        </w:trPr>
        <w:tc>
          <w:tcPr>
            <w:tcW w:w="9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EVENTOS NACIONAIS</w:t>
            </w:r>
          </w:p>
        </w:tc>
      </w:tr>
      <w:tr>
        <w:trPr/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Dias de evento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Estudantes contemplados no Programa de Auxílio Estudantil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Estudantes NÃO contemplados no Programa de Auxílio Estudantil</w:t>
            </w:r>
          </w:p>
        </w:tc>
      </w:tr>
      <w:tr>
        <w:trPr/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1 dia de evento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60,00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40,00</w:t>
            </w:r>
          </w:p>
        </w:tc>
      </w:tr>
      <w:tr>
        <w:trPr/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2 dias de evento SEM pernoite no local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160,00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2 dias de evento com pernoite na cidade sede do evento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300,00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200,00</w:t>
            </w:r>
          </w:p>
        </w:tc>
      </w:tr>
      <w:tr>
        <w:trPr/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3 dias de evento com pernoite na cidade sede do evento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450,00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300,00</w:t>
            </w:r>
          </w:p>
        </w:tc>
      </w:tr>
      <w:tr>
        <w:trPr>
          <w:trHeight w:val="440" w:hRule="atLeast"/>
        </w:trPr>
        <w:tc>
          <w:tcPr>
            <w:tcW w:w="9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EVENTOS INTERNACIONAIS (PRESENCIAL)</w:t>
            </w:r>
          </w:p>
        </w:tc>
      </w:tr>
      <w:tr>
        <w:trPr>
          <w:trHeight w:val="440" w:hRule="atLeast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Máximo concedido por evento</w:t>
            </w:r>
          </w:p>
        </w:tc>
        <w:tc>
          <w:tcPr>
            <w:tcW w:w="6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US$ 150</w:t>
            </w:r>
          </w:p>
        </w:tc>
      </w:tr>
    </w:tbl>
    <w:p>
      <w:pPr>
        <w:pStyle w:val="Normal1"/>
        <w:numPr>
          <w:ilvl w:val="0"/>
          <w:numId w:val="1"/>
        </w:numPr>
        <w:spacing w:lineRule="auto" w:line="240" w:before="11" w:after="0"/>
        <w:ind w:left="720" w:hanging="360"/>
        <w:jc w:val="center"/>
        <w:rPr>
          <w:rFonts w:ascii="Calibri" w:hAnsi="Calibri" w:eastAsia="Calibri" w:cs="Calibri"/>
          <w:b/>
          <w:b/>
          <w:sz w:val="24"/>
          <w:szCs w:val="24"/>
          <w:u w:val="none"/>
        </w:rPr>
      </w:pPr>
      <w:r>
        <w:rPr>
          <w:rFonts w:eastAsia="Calibri" w:cs="Calibri" w:ascii="Calibri" w:hAnsi="Calibri"/>
          <w:b/>
          <w:sz w:val="24"/>
          <w:szCs w:val="24"/>
        </w:rPr>
        <w:t>Valores pagos mediante deferimento da solicitação conforme regras do edital</w:t>
      </w:r>
    </w:p>
    <w:p>
      <w:pPr>
        <w:pStyle w:val="Normal1"/>
        <w:pageBreakBefore w:val="false"/>
        <w:spacing w:lineRule="auto" w:line="240" w:before="10" w:after="0"/>
        <w:ind w:left="0" w:right="0" w:hanging="0"/>
        <w:jc w:val="left"/>
        <w:rPr>
          <w:rFonts w:ascii="Nunito" w:hAnsi="Nunito" w:eastAsia="Nunito" w:cs="Nunito"/>
          <w:sz w:val="24"/>
          <w:szCs w:val="24"/>
        </w:rPr>
      </w:pPr>
      <w:r>
        <w:rPr/>
      </w:r>
    </w:p>
    <w:sectPr>
      <w:type w:val="nextPage"/>
      <w:pgSz w:w="11920" w:h="16860"/>
      <w:pgMar w:left="850" w:right="980" w:gutter="0" w:header="0" w:top="708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unito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ind w:left="975" w:hanging="0"/>
      <w:jc w:val="center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145</Words>
  <Characters>898</Characters>
  <CharactersWithSpaces>1008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